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243" w:rsidRDefault="00C97B4D">
      <w:r w:rsidRPr="00C97B4D">
        <w:rPr>
          <w:noProof/>
          <w:lang w:val="en-ZA" w:eastAsia="en-ZA"/>
        </w:rPr>
        <w:drawing>
          <wp:anchor distT="0" distB="0" distL="114300" distR="114300" simplePos="0" relativeHeight="251659264" behindDoc="0" locked="0" layoutInCell="1" allowOverlap="1">
            <wp:simplePos x="0" y="0"/>
            <wp:positionH relativeFrom="column">
              <wp:posOffset>-498535</wp:posOffset>
            </wp:positionH>
            <wp:positionV relativeFrom="paragraph">
              <wp:posOffset>-517585</wp:posOffset>
            </wp:positionV>
            <wp:extent cx="3269891" cy="1061049"/>
            <wp:effectExtent l="19050" t="0" r="6709" b="0"/>
            <wp:wrapNone/>
            <wp:docPr id="10" name="Picture 2" descr="Basic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c Education LOGO"/>
                    <pic:cNvPicPr>
                      <a:picLocks noChangeAspect="1" noChangeArrowheads="1"/>
                    </pic:cNvPicPr>
                  </pic:nvPicPr>
                  <pic:blipFill>
                    <a:blip r:embed="rId7" cstate="print"/>
                    <a:srcRect/>
                    <a:stretch>
                      <a:fillRect/>
                    </a:stretch>
                  </pic:blipFill>
                  <pic:spPr bwMode="auto">
                    <a:xfrm>
                      <a:off x="0" y="0"/>
                      <a:ext cx="3269891" cy="1061049"/>
                    </a:xfrm>
                    <a:prstGeom prst="rect">
                      <a:avLst/>
                    </a:prstGeom>
                    <a:noFill/>
                    <a:ln w="9525">
                      <a:noFill/>
                      <a:miter lim="800000"/>
                      <a:headEnd/>
                      <a:tailEnd/>
                    </a:ln>
                  </pic:spPr>
                </pic:pic>
              </a:graphicData>
            </a:graphic>
          </wp:anchor>
        </w:drawing>
      </w:r>
    </w:p>
    <w:p w:rsidR="00621FC6" w:rsidRDefault="00621FC6" w:rsidP="00B35DA4">
      <w:pPr>
        <w:rPr>
          <w:rFonts w:ascii="Arial" w:hAnsi="Arial" w:cs="Arial"/>
          <w:b/>
          <w:sz w:val="24"/>
          <w:szCs w:val="24"/>
        </w:rPr>
      </w:pPr>
    </w:p>
    <w:p w:rsidR="00EA62D9" w:rsidRDefault="00C00C45" w:rsidP="00E74A84">
      <w:pPr>
        <w:jc w:val="center"/>
        <w:rPr>
          <w:rFonts w:ascii="Arial" w:hAnsi="Arial" w:cs="Arial"/>
          <w:b/>
          <w:sz w:val="24"/>
          <w:szCs w:val="24"/>
        </w:rPr>
      </w:pPr>
      <w:r>
        <w:rPr>
          <w:rFonts w:ascii="Arial" w:hAnsi="Arial" w:cs="Arial"/>
          <w:b/>
          <w:sz w:val="24"/>
          <w:szCs w:val="24"/>
        </w:rPr>
        <w:t>ANNUAL NATIONAL ASSESSMENT 2012 GUIDELINES</w:t>
      </w:r>
    </w:p>
    <w:p w:rsidR="00C03A92" w:rsidRDefault="00C00C45" w:rsidP="00C00C45">
      <w:pPr>
        <w:jc w:val="center"/>
        <w:rPr>
          <w:rFonts w:ascii="Arial" w:hAnsi="Arial" w:cs="Arial"/>
          <w:b/>
          <w:sz w:val="24"/>
          <w:szCs w:val="24"/>
        </w:rPr>
      </w:pPr>
      <w:r>
        <w:rPr>
          <w:rFonts w:ascii="Arial" w:hAnsi="Arial" w:cs="Arial"/>
          <w:b/>
          <w:sz w:val="24"/>
          <w:szCs w:val="24"/>
        </w:rPr>
        <w:t>ENGLISH HOME LANGUAGE</w:t>
      </w:r>
    </w:p>
    <w:p w:rsidR="00C00C45" w:rsidRDefault="00C00C45" w:rsidP="00C00C45">
      <w:pPr>
        <w:jc w:val="center"/>
        <w:rPr>
          <w:rFonts w:ascii="Arial" w:hAnsi="Arial" w:cs="Arial"/>
          <w:b/>
          <w:sz w:val="24"/>
          <w:szCs w:val="24"/>
        </w:rPr>
      </w:pPr>
      <w:r w:rsidRPr="00C03A92">
        <w:rPr>
          <w:rFonts w:ascii="Arial" w:hAnsi="Arial" w:cs="Arial"/>
          <w:b/>
          <w:sz w:val="24"/>
          <w:szCs w:val="24"/>
        </w:rPr>
        <w:t>GRAD</w:t>
      </w:r>
      <w:r>
        <w:rPr>
          <w:rFonts w:ascii="Arial" w:hAnsi="Arial" w:cs="Arial"/>
          <w:b/>
          <w:sz w:val="24"/>
          <w:szCs w:val="24"/>
        </w:rPr>
        <w:t>E 9</w:t>
      </w:r>
    </w:p>
    <w:p w:rsidR="00027E0B" w:rsidRDefault="00027E0B" w:rsidP="00027E0B">
      <w:pPr>
        <w:spacing w:before="120"/>
        <w:rPr>
          <w:rFonts w:cs="Arial"/>
          <w:b/>
        </w:rPr>
      </w:pPr>
      <w:r>
        <w:rPr>
          <w:rFonts w:cs="Arial"/>
          <w:b/>
        </w:rPr>
        <w:t>Introduction</w:t>
      </w:r>
    </w:p>
    <w:p w:rsidR="00027E0B" w:rsidRDefault="00027E0B" w:rsidP="00027E0B">
      <w:pPr>
        <w:spacing w:before="120"/>
        <w:rPr>
          <w:rFonts w:cs="Arial"/>
        </w:rPr>
      </w:pPr>
      <w:r>
        <w:rPr>
          <w:rFonts w:cs="Arial"/>
        </w:rPr>
        <w:t>The 2012 cycle of Annual National Assessment (ANA 2012) will be administered in all public and designated</w:t>
      </w:r>
      <w:r>
        <w:rPr>
          <w:rStyle w:val="FootnoteReference"/>
          <w:rFonts w:cs="Arial"/>
        </w:rPr>
        <w:footnoteReference w:id="2"/>
      </w:r>
      <w:r>
        <w:rPr>
          <w:rFonts w:cs="Arial"/>
        </w:rPr>
        <w:t xml:space="preserve"> independent schools from 18 to 21 September 2012. In this period all learners in Grades 1-6 and Grade 9 will write nationally set tests in Language and Mathematics and the results will be used to report progress related to achieving the goals set in the </w:t>
      </w:r>
      <w:r>
        <w:rPr>
          <w:rFonts w:cs="Arial"/>
          <w:i/>
        </w:rPr>
        <w:t>Action Plan 2014 Towards Schooling 2025</w:t>
      </w:r>
      <w:r>
        <w:rPr>
          <w:rFonts w:cs="Arial"/>
        </w:rPr>
        <w:t>.</w:t>
      </w:r>
    </w:p>
    <w:p w:rsidR="00027E0B" w:rsidRDefault="00027E0B" w:rsidP="00027E0B">
      <w:pPr>
        <w:spacing w:before="120"/>
        <w:rPr>
          <w:rFonts w:cs="Arial"/>
        </w:rPr>
      </w:pPr>
      <w:r>
        <w:rPr>
          <w:rFonts w:cs="Arial"/>
        </w:rPr>
        <w:t>Because learners will write ANA tests at the end of the third school term, the Department of Basic Education (DBE) has provided a guideline document for each grade and subject (Language and Mathematics) on the minimum curriculum coverage that is expected for learners to be able to answer test questions with at least reasonable success. The Guideline sets the limits of the scope of work that will be covered in the test for each grade and subject. The ANA 2012 Guidelines have been designed in line with the versions of the curriculum that are being implemented at the various phases and grades.</w:t>
      </w:r>
    </w:p>
    <w:p w:rsidR="00027E0B" w:rsidRDefault="00027E0B" w:rsidP="00027E0B">
      <w:pPr>
        <w:spacing w:before="120"/>
        <w:rPr>
          <w:rFonts w:cs="Arial"/>
          <w:b/>
        </w:rPr>
      </w:pPr>
      <w:r>
        <w:rPr>
          <w:rFonts w:cs="Arial"/>
          <w:b/>
        </w:rPr>
        <w:t>Foundation Phase and Grade 9</w:t>
      </w:r>
    </w:p>
    <w:p w:rsidR="00027E0B" w:rsidRDefault="00027E0B" w:rsidP="00027E0B">
      <w:pPr>
        <w:spacing w:before="120"/>
        <w:rPr>
          <w:rFonts w:cs="Arial"/>
        </w:rPr>
      </w:pPr>
      <w:r>
        <w:rPr>
          <w:rFonts w:cs="Arial"/>
        </w:rPr>
        <w:t xml:space="preserve">For the Foundation Phase where the Curriculum and Assessment Policy Statement (CAPS) is already being implemented, the tests will sample work that is prescribed for the first three quarters of the school year. For these grades the guidelines are arranged in three columns and rows. In a given row, the content area to be assessed  is  specified  in the first column, the specific skills/competencies assessed in the second column and the assessment techniques in the third column. </w:t>
      </w:r>
    </w:p>
    <w:p w:rsidR="00B35DA4" w:rsidRDefault="00B35DA4" w:rsidP="00027E0B">
      <w:pPr>
        <w:spacing w:before="120"/>
        <w:rPr>
          <w:rFonts w:cs="Arial"/>
          <w:b/>
        </w:rPr>
      </w:pPr>
    </w:p>
    <w:p w:rsidR="00027E0B" w:rsidRDefault="00027E0B" w:rsidP="00027E0B">
      <w:pPr>
        <w:spacing w:before="120"/>
        <w:rPr>
          <w:rFonts w:cs="Arial"/>
          <w:b/>
        </w:rPr>
      </w:pPr>
      <w:r>
        <w:rPr>
          <w:rFonts w:cs="Arial"/>
          <w:b/>
        </w:rPr>
        <w:lastRenderedPageBreak/>
        <w:t>Intermediate Phase and Senior Phase</w:t>
      </w:r>
    </w:p>
    <w:p w:rsidR="00027E0B" w:rsidRDefault="00027E0B" w:rsidP="00027E0B">
      <w:pPr>
        <w:spacing w:before="120"/>
        <w:rPr>
          <w:rFonts w:cs="Arial"/>
        </w:rPr>
      </w:pPr>
      <w:r>
        <w:rPr>
          <w:rFonts w:cs="Arial"/>
        </w:rPr>
        <w:t>At the Intermediate Phase where the CAPS is not yet being implemented in 2012, and therefore assessment will be based on the National Curriculum Statement (NCS), the Guidelines specify the Learning Outcome (LOs) that is being assessed, the assessment standard that will be the focus of testing, the content, skills and knowledge that will be covered in the tests. The Guideline is arranged in columns and rows and should be read from left to right along the same row. In the same row the LO of interest is listed in the first column, the assessment standards in the second and the content that is being assessed is given in the third column.</w:t>
      </w:r>
    </w:p>
    <w:p w:rsidR="00027E0B" w:rsidRDefault="00027E0B" w:rsidP="00027E0B">
      <w:pPr>
        <w:spacing w:before="120"/>
        <w:rPr>
          <w:rFonts w:cs="Arial"/>
        </w:rPr>
      </w:pPr>
      <w:r>
        <w:rPr>
          <w:rFonts w:cs="Arial"/>
        </w:rPr>
        <w:t>It is important to note that the ANA 2012 Guidelines does not imply that the delimited scope is all that must be taught and learnt during the school year. Instead, the Guidelines provide the basic minimum curriculum that must have been covered by the end of the third school quarter.</w:t>
      </w:r>
    </w:p>
    <w:p w:rsidR="00027E0B" w:rsidRDefault="00027E0B" w:rsidP="00027E0B">
      <w:pPr>
        <w:rPr>
          <w:rFonts w:cs="Times New Roman"/>
          <w:lang w:val="en-ZA" w:eastAsia="en-ZA"/>
        </w:rPr>
      </w:pPr>
      <w:r>
        <w:rPr>
          <w:rFonts w:cs="Arial"/>
        </w:rPr>
        <w:t>Teachers are expected to use these Guidelines</w:t>
      </w:r>
      <w:r>
        <w:rPr>
          <w:rFonts w:cs="Arial"/>
          <w:color w:val="FF0000"/>
        </w:rPr>
        <w:t xml:space="preserve"> </w:t>
      </w:r>
      <w:r>
        <w:rPr>
          <w:rFonts w:cs="Arial"/>
        </w:rPr>
        <w:t>together with the</w:t>
      </w:r>
      <w:r>
        <w:rPr>
          <w:rFonts w:cs="Arial"/>
          <w:color w:val="FF0000"/>
        </w:rPr>
        <w:t xml:space="preserve"> </w:t>
      </w:r>
      <w:r>
        <w:rPr>
          <w:rFonts w:cs="Arial"/>
        </w:rPr>
        <w:t>other resources for their teaching and assessment programmes so that learners become familiar with different styles of assessing. Most importantly, teachers are expected to develop their own assessment tools including some of the styles in the ANA exemplars to expand and enrich school-based assessments</w:t>
      </w:r>
      <w:r>
        <w:rPr>
          <w:lang w:val="en-ZA" w:eastAsia="en-ZA"/>
        </w:rPr>
        <w:t xml:space="preserve"> </w:t>
      </w:r>
    </w:p>
    <w:p w:rsidR="00027E0B" w:rsidRPr="00C00C45" w:rsidRDefault="00027E0B" w:rsidP="00027E0B">
      <w:pPr>
        <w:rPr>
          <w:rFonts w:ascii="Arial" w:hAnsi="Arial" w:cs="Arial"/>
          <w:b/>
          <w:sz w:val="24"/>
          <w:szCs w:val="24"/>
        </w:rPr>
      </w:pPr>
    </w:p>
    <w:tbl>
      <w:tblPr>
        <w:tblStyle w:val="TableGrid"/>
        <w:tblW w:w="5000" w:type="pct"/>
        <w:tblLook w:val="04A0"/>
      </w:tblPr>
      <w:tblGrid>
        <w:gridCol w:w="1217"/>
        <w:gridCol w:w="6927"/>
        <w:gridCol w:w="6030"/>
      </w:tblGrid>
      <w:tr w:rsidR="00CC2386" w:rsidRPr="00AE3886" w:rsidTr="0028713E">
        <w:trPr>
          <w:trHeight w:val="494"/>
        </w:trPr>
        <w:tc>
          <w:tcPr>
            <w:tcW w:w="429" w:type="pct"/>
          </w:tcPr>
          <w:p w:rsidR="00E74A84" w:rsidRPr="00AE3886" w:rsidRDefault="00E74A84" w:rsidP="00621FC6">
            <w:pPr>
              <w:rPr>
                <w:rFonts w:ascii="Arial" w:hAnsi="Arial" w:cs="Arial"/>
                <w:sz w:val="20"/>
                <w:szCs w:val="20"/>
              </w:rPr>
            </w:pPr>
            <w:r w:rsidRPr="00AE3886">
              <w:rPr>
                <w:rFonts w:ascii="Arial" w:hAnsi="Arial" w:cs="Arial"/>
                <w:sz w:val="20"/>
                <w:szCs w:val="20"/>
              </w:rPr>
              <w:t>L</w:t>
            </w:r>
            <w:r w:rsidR="00EA62D9" w:rsidRPr="00AE3886">
              <w:rPr>
                <w:rFonts w:ascii="Arial" w:hAnsi="Arial" w:cs="Arial"/>
                <w:sz w:val="20"/>
                <w:szCs w:val="20"/>
              </w:rPr>
              <w:t>U</w:t>
            </w:r>
          </w:p>
        </w:tc>
        <w:tc>
          <w:tcPr>
            <w:tcW w:w="2444" w:type="pct"/>
          </w:tcPr>
          <w:p w:rsidR="005F50B4" w:rsidRDefault="00E74A84" w:rsidP="00621FC6">
            <w:pPr>
              <w:rPr>
                <w:rFonts w:ascii="Arial" w:hAnsi="Arial" w:cs="Arial"/>
                <w:b/>
                <w:sz w:val="20"/>
                <w:szCs w:val="20"/>
              </w:rPr>
            </w:pPr>
            <w:r w:rsidRPr="00AE3886">
              <w:rPr>
                <w:rFonts w:ascii="Arial" w:hAnsi="Arial" w:cs="Arial"/>
                <w:b/>
                <w:sz w:val="20"/>
                <w:szCs w:val="20"/>
              </w:rPr>
              <w:t>ASSESS</w:t>
            </w:r>
            <w:r w:rsidR="005F50B4">
              <w:rPr>
                <w:rFonts w:ascii="Arial" w:hAnsi="Arial" w:cs="Arial"/>
                <w:b/>
                <w:sz w:val="20"/>
                <w:szCs w:val="20"/>
              </w:rPr>
              <w:t xml:space="preserve">MENT STANDARDS </w:t>
            </w:r>
          </w:p>
          <w:p w:rsidR="00E74A84" w:rsidRPr="0002726E" w:rsidRDefault="003F5EA9" w:rsidP="00621FC6">
            <w:pPr>
              <w:rPr>
                <w:rFonts w:ascii="Arial" w:hAnsi="Arial" w:cs="Arial"/>
                <w:b/>
                <w:sz w:val="20"/>
                <w:szCs w:val="20"/>
              </w:rPr>
            </w:pPr>
            <w:r>
              <w:rPr>
                <w:rFonts w:ascii="Arial" w:hAnsi="Arial" w:cs="Arial"/>
                <w:sz w:val="20"/>
                <w:szCs w:val="20"/>
              </w:rPr>
              <w:t xml:space="preserve">Test whether the learner is able to ...  </w:t>
            </w:r>
          </w:p>
        </w:tc>
        <w:tc>
          <w:tcPr>
            <w:tcW w:w="2127" w:type="pct"/>
          </w:tcPr>
          <w:p w:rsidR="00E74A84" w:rsidRPr="00AE3886" w:rsidRDefault="00C00C45" w:rsidP="00621FC6">
            <w:pPr>
              <w:rPr>
                <w:rFonts w:ascii="Arial" w:hAnsi="Arial" w:cs="Arial"/>
                <w:b/>
                <w:sz w:val="20"/>
                <w:szCs w:val="20"/>
              </w:rPr>
            </w:pPr>
            <w:r>
              <w:rPr>
                <w:rFonts w:ascii="Arial" w:hAnsi="Arial" w:cs="Arial"/>
                <w:b/>
                <w:sz w:val="20"/>
                <w:szCs w:val="20"/>
              </w:rPr>
              <w:t>CONTENT AREA ASSESSED</w:t>
            </w:r>
          </w:p>
        </w:tc>
      </w:tr>
      <w:tr w:rsidR="0048086B" w:rsidRPr="00AE3886" w:rsidTr="0028713E">
        <w:trPr>
          <w:trHeight w:val="633"/>
        </w:trPr>
        <w:tc>
          <w:tcPr>
            <w:tcW w:w="429" w:type="pct"/>
            <w:vMerge w:val="restart"/>
          </w:tcPr>
          <w:p w:rsidR="0048086B" w:rsidRDefault="0048086B" w:rsidP="00621FC6">
            <w:pPr>
              <w:rPr>
                <w:rFonts w:ascii="Arial" w:hAnsi="Arial" w:cs="Arial"/>
                <w:sz w:val="20"/>
                <w:szCs w:val="20"/>
              </w:rPr>
            </w:pPr>
            <w:r>
              <w:rPr>
                <w:rFonts w:ascii="Arial" w:hAnsi="Arial" w:cs="Arial"/>
                <w:sz w:val="20"/>
                <w:szCs w:val="20"/>
              </w:rPr>
              <w:t xml:space="preserve">3 &amp; 5: </w:t>
            </w:r>
          </w:p>
          <w:p w:rsidR="0048086B" w:rsidRDefault="0048086B" w:rsidP="00621FC6">
            <w:pPr>
              <w:rPr>
                <w:rFonts w:ascii="Arial" w:hAnsi="Arial" w:cs="Arial"/>
                <w:sz w:val="20"/>
                <w:szCs w:val="20"/>
              </w:rPr>
            </w:pPr>
            <w:r>
              <w:rPr>
                <w:rFonts w:ascii="Arial" w:hAnsi="Arial" w:cs="Arial"/>
                <w:sz w:val="20"/>
                <w:szCs w:val="20"/>
              </w:rPr>
              <w:sym w:font="Wingdings 2" w:char="F097"/>
            </w:r>
            <w:r>
              <w:rPr>
                <w:rFonts w:ascii="Arial" w:hAnsi="Arial" w:cs="Arial"/>
                <w:sz w:val="20"/>
                <w:szCs w:val="20"/>
              </w:rPr>
              <w:t>Reading</w:t>
            </w:r>
          </w:p>
          <w:p w:rsidR="0048086B" w:rsidRDefault="0048086B" w:rsidP="00621FC6">
            <w:pPr>
              <w:rPr>
                <w:rFonts w:ascii="Arial" w:hAnsi="Arial" w:cs="Arial"/>
                <w:sz w:val="20"/>
                <w:szCs w:val="20"/>
              </w:rPr>
            </w:pPr>
            <w:r>
              <w:rPr>
                <w:rFonts w:ascii="Arial" w:hAnsi="Arial" w:cs="Arial"/>
                <w:sz w:val="20"/>
                <w:szCs w:val="20"/>
              </w:rPr>
              <w:t xml:space="preserve">  and </w:t>
            </w:r>
          </w:p>
          <w:p w:rsidR="0048086B" w:rsidRDefault="0048086B" w:rsidP="00621FC6">
            <w:pPr>
              <w:rPr>
                <w:rFonts w:ascii="Arial" w:hAnsi="Arial" w:cs="Arial"/>
                <w:sz w:val="20"/>
                <w:szCs w:val="20"/>
              </w:rPr>
            </w:pPr>
            <w:r>
              <w:rPr>
                <w:rFonts w:ascii="Arial" w:hAnsi="Arial" w:cs="Arial"/>
                <w:sz w:val="20"/>
                <w:szCs w:val="20"/>
              </w:rPr>
              <w:t xml:space="preserve">  viewing. </w:t>
            </w:r>
            <w:r>
              <w:rPr>
                <w:rFonts w:ascii="Arial" w:hAnsi="Arial" w:cs="Arial"/>
                <w:sz w:val="20"/>
                <w:szCs w:val="20"/>
              </w:rPr>
              <w:sym w:font="Wingdings 2" w:char="F097"/>
            </w:r>
            <w:r>
              <w:rPr>
                <w:rFonts w:ascii="Arial" w:hAnsi="Arial" w:cs="Arial"/>
                <w:sz w:val="20"/>
                <w:szCs w:val="20"/>
              </w:rPr>
              <w:t xml:space="preserve">Thinking </w:t>
            </w:r>
          </w:p>
          <w:p w:rsidR="0048086B" w:rsidRDefault="0048086B" w:rsidP="00621FC6">
            <w:pPr>
              <w:rPr>
                <w:rFonts w:ascii="Arial" w:hAnsi="Arial" w:cs="Arial"/>
                <w:sz w:val="20"/>
                <w:szCs w:val="20"/>
              </w:rPr>
            </w:pPr>
            <w:r>
              <w:rPr>
                <w:rFonts w:ascii="Arial" w:hAnsi="Arial" w:cs="Arial"/>
                <w:sz w:val="20"/>
                <w:szCs w:val="20"/>
              </w:rPr>
              <w:t xml:space="preserve">   and </w:t>
            </w:r>
          </w:p>
          <w:p w:rsidR="0048086B" w:rsidRDefault="0048086B" w:rsidP="0048086B">
            <w:pPr>
              <w:rPr>
                <w:rFonts w:ascii="Arial" w:hAnsi="Arial" w:cs="Arial"/>
                <w:sz w:val="20"/>
                <w:szCs w:val="20"/>
              </w:rPr>
            </w:pPr>
            <w:r>
              <w:rPr>
                <w:rFonts w:ascii="Arial" w:hAnsi="Arial" w:cs="Arial"/>
                <w:sz w:val="20"/>
                <w:szCs w:val="20"/>
              </w:rPr>
              <w:t>reasoning</w:t>
            </w:r>
          </w:p>
          <w:p w:rsidR="0048086B" w:rsidRDefault="0048086B" w:rsidP="0048086B">
            <w:pPr>
              <w:rPr>
                <w:rFonts w:ascii="Arial" w:hAnsi="Arial" w:cs="Arial"/>
                <w:sz w:val="20"/>
                <w:szCs w:val="20"/>
              </w:rPr>
            </w:pPr>
          </w:p>
          <w:p w:rsidR="0048086B" w:rsidRDefault="0048086B" w:rsidP="0048086B">
            <w:pPr>
              <w:rPr>
                <w:rFonts w:ascii="Arial" w:hAnsi="Arial" w:cs="Arial"/>
                <w:sz w:val="20"/>
                <w:szCs w:val="20"/>
              </w:rPr>
            </w:pPr>
          </w:p>
          <w:p w:rsidR="0048086B" w:rsidRDefault="0048086B" w:rsidP="0048086B">
            <w:pPr>
              <w:rPr>
                <w:rFonts w:ascii="Arial" w:hAnsi="Arial" w:cs="Arial"/>
                <w:sz w:val="20"/>
                <w:szCs w:val="20"/>
              </w:rPr>
            </w:pPr>
          </w:p>
          <w:p w:rsidR="0048086B" w:rsidRDefault="0048086B" w:rsidP="0048086B">
            <w:pPr>
              <w:rPr>
                <w:rFonts w:ascii="Arial" w:hAnsi="Arial" w:cs="Arial"/>
                <w:sz w:val="20"/>
                <w:szCs w:val="20"/>
              </w:rPr>
            </w:pPr>
          </w:p>
          <w:p w:rsidR="0048086B" w:rsidRDefault="0048086B" w:rsidP="0048086B">
            <w:pPr>
              <w:rPr>
                <w:rFonts w:ascii="Arial" w:hAnsi="Arial" w:cs="Arial"/>
                <w:sz w:val="20"/>
                <w:szCs w:val="20"/>
              </w:rPr>
            </w:pPr>
          </w:p>
          <w:p w:rsidR="0048086B" w:rsidRPr="00AE3886" w:rsidRDefault="0048086B" w:rsidP="0048086B">
            <w:pPr>
              <w:rPr>
                <w:rFonts w:ascii="Arial" w:hAnsi="Arial" w:cs="Arial"/>
                <w:sz w:val="20"/>
                <w:szCs w:val="20"/>
              </w:rPr>
            </w:pPr>
          </w:p>
        </w:tc>
        <w:tc>
          <w:tcPr>
            <w:tcW w:w="2444" w:type="pct"/>
            <w:vAlign w:val="center"/>
          </w:tcPr>
          <w:p w:rsidR="0048086B" w:rsidRPr="00AE3886" w:rsidRDefault="0048086B" w:rsidP="00621FC6">
            <w:pPr>
              <w:rPr>
                <w:rFonts w:ascii="Arial" w:hAnsi="Arial" w:cs="Arial"/>
                <w:sz w:val="20"/>
                <w:szCs w:val="20"/>
              </w:rPr>
            </w:pPr>
            <w:r>
              <w:rPr>
                <w:rFonts w:ascii="Arial" w:hAnsi="Arial" w:cs="Arial"/>
                <w:sz w:val="20"/>
                <w:szCs w:val="20"/>
              </w:rPr>
              <w:t>read a literary text with full comprehension and the ability to analyse the text.</w:t>
            </w:r>
          </w:p>
        </w:tc>
        <w:tc>
          <w:tcPr>
            <w:tcW w:w="2127" w:type="pct"/>
          </w:tcPr>
          <w:p w:rsidR="0048086B" w:rsidRDefault="0048086B" w:rsidP="00621FC6">
            <w:pPr>
              <w:rPr>
                <w:rFonts w:ascii="Arial" w:hAnsi="Arial" w:cs="Arial"/>
                <w:color w:val="000000"/>
                <w:kern w:val="28"/>
                <w:sz w:val="20"/>
                <w:szCs w:val="20"/>
              </w:rPr>
            </w:pPr>
          </w:p>
          <w:p w:rsidR="0048086B" w:rsidRPr="00AE3886" w:rsidRDefault="0048086B" w:rsidP="00621FC6">
            <w:pPr>
              <w:rPr>
                <w:rFonts w:ascii="Arial" w:hAnsi="Arial" w:cs="Arial"/>
                <w:sz w:val="20"/>
                <w:szCs w:val="20"/>
              </w:rPr>
            </w:pPr>
            <w:r>
              <w:rPr>
                <w:rFonts w:ascii="Arial" w:hAnsi="Arial" w:cs="Arial"/>
                <w:color w:val="000000"/>
                <w:kern w:val="28"/>
                <w:sz w:val="20"/>
                <w:szCs w:val="20"/>
              </w:rPr>
              <w:t>Analysis of the development of the plot.</w:t>
            </w:r>
          </w:p>
        </w:tc>
      </w:tr>
      <w:tr w:rsidR="0048086B" w:rsidRPr="00AE3886" w:rsidTr="0028713E">
        <w:trPr>
          <w:trHeight w:val="828"/>
        </w:trPr>
        <w:tc>
          <w:tcPr>
            <w:tcW w:w="429" w:type="pct"/>
            <w:vMerge/>
          </w:tcPr>
          <w:p w:rsidR="0048086B" w:rsidRPr="00AE3886" w:rsidRDefault="0048086B" w:rsidP="00621FC6">
            <w:pPr>
              <w:rPr>
                <w:rFonts w:ascii="Arial" w:hAnsi="Arial" w:cs="Arial"/>
                <w:sz w:val="20"/>
                <w:szCs w:val="20"/>
              </w:rPr>
            </w:pPr>
          </w:p>
        </w:tc>
        <w:tc>
          <w:tcPr>
            <w:tcW w:w="2444" w:type="pct"/>
            <w:vAlign w:val="center"/>
          </w:tcPr>
          <w:p w:rsidR="0048086B" w:rsidRPr="00AE3886" w:rsidRDefault="0048086B" w:rsidP="00621FC6">
            <w:pPr>
              <w:rPr>
                <w:rFonts w:ascii="Arial" w:hAnsi="Arial" w:cs="Arial"/>
                <w:sz w:val="20"/>
                <w:szCs w:val="20"/>
              </w:rPr>
            </w:pPr>
            <w:r>
              <w:rPr>
                <w:rFonts w:ascii="Arial" w:hAnsi="Arial" w:cs="Arial"/>
                <w:sz w:val="20"/>
                <w:szCs w:val="20"/>
              </w:rPr>
              <w:t>show comprehension of the text with the purpose of discussing the characters.</w:t>
            </w:r>
          </w:p>
        </w:tc>
        <w:tc>
          <w:tcPr>
            <w:tcW w:w="2127" w:type="pct"/>
          </w:tcPr>
          <w:p w:rsidR="0048086B" w:rsidRPr="00E53C9E" w:rsidRDefault="0048086B" w:rsidP="00621FC6">
            <w:pPr>
              <w:rPr>
                <w:rFonts w:ascii="Arial" w:hAnsi="Arial" w:cs="Arial"/>
                <w:sz w:val="20"/>
                <w:szCs w:val="20"/>
              </w:rPr>
            </w:pPr>
            <w:r>
              <w:rPr>
                <w:rFonts w:ascii="Arial" w:hAnsi="Arial" w:cs="Arial"/>
                <w:b/>
                <w:sz w:val="20"/>
                <w:szCs w:val="20"/>
              </w:rPr>
              <w:t xml:space="preserve">Analysis </w:t>
            </w:r>
            <w:r>
              <w:rPr>
                <w:rFonts w:ascii="Arial" w:hAnsi="Arial" w:cs="Arial"/>
                <w:sz w:val="20"/>
                <w:szCs w:val="20"/>
              </w:rPr>
              <w:t xml:space="preserve"> of the development of the characters.</w:t>
            </w:r>
          </w:p>
          <w:p w:rsidR="0048086B" w:rsidRDefault="0048086B" w:rsidP="00621FC6">
            <w:pPr>
              <w:rPr>
                <w:rFonts w:ascii="Arial" w:hAnsi="Arial" w:cs="Arial"/>
                <w:sz w:val="20"/>
                <w:szCs w:val="20"/>
              </w:rPr>
            </w:pPr>
            <w:r>
              <w:rPr>
                <w:rFonts w:ascii="Arial" w:hAnsi="Arial" w:cs="Arial"/>
                <w:b/>
                <w:sz w:val="20"/>
                <w:szCs w:val="20"/>
              </w:rPr>
              <w:t xml:space="preserve">Analysis </w:t>
            </w:r>
            <w:r>
              <w:rPr>
                <w:rFonts w:ascii="Arial" w:hAnsi="Arial" w:cs="Arial"/>
                <w:sz w:val="20"/>
                <w:szCs w:val="20"/>
              </w:rPr>
              <w:t xml:space="preserve">of the setting. </w:t>
            </w:r>
          </w:p>
          <w:p w:rsidR="0048086B" w:rsidRPr="00AE3886" w:rsidRDefault="0048086B" w:rsidP="00621FC6">
            <w:pPr>
              <w:rPr>
                <w:rFonts w:ascii="Arial" w:hAnsi="Arial" w:cs="Arial"/>
                <w:b/>
                <w:color w:val="000000"/>
                <w:kern w:val="28"/>
                <w:sz w:val="20"/>
                <w:szCs w:val="20"/>
              </w:rPr>
            </w:pPr>
            <w:r>
              <w:rPr>
                <w:rFonts w:ascii="Arial" w:hAnsi="Arial" w:cs="Arial"/>
                <w:b/>
                <w:sz w:val="20"/>
                <w:szCs w:val="20"/>
              </w:rPr>
              <w:t xml:space="preserve">Analysis </w:t>
            </w:r>
            <w:r>
              <w:rPr>
                <w:rFonts w:ascii="Arial" w:hAnsi="Arial" w:cs="Arial"/>
                <w:sz w:val="20"/>
                <w:szCs w:val="20"/>
              </w:rPr>
              <w:t>of the theme and ma</w:t>
            </w:r>
            <w:r w:rsidR="00F42448">
              <w:rPr>
                <w:rFonts w:ascii="Arial" w:hAnsi="Arial" w:cs="Arial"/>
                <w:sz w:val="20"/>
                <w:szCs w:val="20"/>
              </w:rPr>
              <w:t>i</w:t>
            </w:r>
            <w:r>
              <w:rPr>
                <w:rFonts w:ascii="Arial" w:hAnsi="Arial" w:cs="Arial"/>
                <w:sz w:val="20"/>
                <w:szCs w:val="20"/>
              </w:rPr>
              <w:t xml:space="preserve">n ideas. </w:t>
            </w:r>
          </w:p>
        </w:tc>
      </w:tr>
      <w:tr w:rsidR="0048086B" w:rsidRPr="00AE3886" w:rsidTr="0028713E">
        <w:trPr>
          <w:trHeight w:val="792"/>
        </w:trPr>
        <w:tc>
          <w:tcPr>
            <w:tcW w:w="429" w:type="pct"/>
            <w:vMerge/>
          </w:tcPr>
          <w:p w:rsidR="0048086B" w:rsidRPr="00AE3886" w:rsidRDefault="0048086B" w:rsidP="00621FC6">
            <w:pPr>
              <w:rPr>
                <w:rFonts w:ascii="Arial" w:hAnsi="Arial" w:cs="Arial"/>
                <w:sz w:val="20"/>
                <w:szCs w:val="20"/>
              </w:rPr>
            </w:pPr>
          </w:p>
        </w:tc>
        <w:tc>
          <w:tcPr>
            <w:tcW w:w="2444" w:type="pct"/>
            <w:vAlign w:val="center"/>
          </w:tcPr>
          <w:p w:rsidR="0048086B" w:rsidRDefault="0048086B" w:rsidP="00190B1D">
            <w:pPr>
              <w:rPr>
                <w:rFonts w:ascii="Arial" w:hAnsi="Arial" w:cs="Arial"/>
                <w:sz w:val="20"/>
                <w:szCs w:val="20"/>
              </w:rPr>
            </w:pPr>
            <w:r>
              <w:rPr>
                <w:rFonts w:ascii="Arial" w:hAnsi="Arial" w:cs="Arial"/>
                <w:sz w:val="20"/>
                <w:szCs w:val="20"/>
              </w:rPr>
              <w:t>React critically to texts.</w:t>
            </w:r>
          </w:p>
        </w:tc>
        <w:tc>
          <w:tcPr>
            <w:tcW w:w="2127" w:type="pct"/>
          </w:tcPr>
          <w:p w:rsidR="0048086B" w:rsidRDefault="0048086B" w:rsidP="00621FC6">
            <w:pPr>
              <w:rPr>
                <w:rFonts w:ascii="Arial" w:hAnsi="Arial" w:cs="Arial"/>
                <w:b/>
                <w:sz w:val="20"/>
                <w:szCs w:val="20"/>
              </w:rPr>
            </w:pPr>
            <w:r>
              <w:rPr>
                <w:rFonts w:ascii="Arial" w:hAnsi="Arial" w:cs="Arial"/>
                <w:b/>
                <w:sz w:val="20"/>
                <w:szCs w:val="20"/>
              </w:rPr>
              <w:t xml:space="preserve">Evaluation </w:t>
            </w:r>
            <w:r w:rsidRPr="00BF0559">
              <w:rPr>
                <w:rFonts w:ascii="Arial" w:hAnsi="Arial" w:cs="Arial"/>
                <w:sz w:val="20"/>
                <w:szCs w:val="20"/>
              </w:rPr>
              <w:t>of the writer</w:t>
            </w:r>
            <w:r>
              <w:rPr>
                <w:rFonts w:ascii="Arial" w:hAnsi="Arial" w:cs="Arial"/>
                <w:sz w:val="20"/>
                <w:szCs w:val="20"/>
              </w:rPr>
              <w:t>'</w:t>
            </w:r>
            <w:r w:rsidRPr="00BF0559">
              <w:rPr>
                <w:rFonts w:ascii="Arial" w:hAnsi="Arial" w:cs="Arial"/>
                <w:sz w:val="20"/>
                <w:szCs w:val="20"/>
              </w:rPr>
              <w:t>s point of view</w:t>
            </w:r>
            <w:r>
              <w:rPr>
                <w:rFonts w:ascii="Arial" w:hAnsi="Arial" w:cs="Arial"/>
                <w:b/>
                <w:sz w:val="20"/>
                <w:szCs w:val="20"/>
              </w:rPr>
              <w:t>.</w:t>
            </w:r>
          </w:p>
          <w:p w:rsidR="0048086B" w:rsidRDefault="0048086B" w:rsidP="00621FC6">
            <w:pPr>
              <w:rPr>
                <w:rFonts w:ascii="Arial" w:hAnsi="Arial" w:cs="Arial"/>
                <w:sz w:val="20"/>
                <w:szCs w:val="20"/>
              </w:rPr>
            </w:pPr>
            <w:r>
              <w:rPr>
                <w:rFonts w:ascii="Arial" w:hAnsi="Arial" w:cs="Arial"/>
                <w:b/>
                <w:sz w:val="20"/>
                <w:szCs w:val="20"/>
              </w:rPr>
              <w:t xml:space="preserve">Analysis </w:t>
            </w:r>
            <w:r>
              <w:rPr>
                <w:rFonts w:ascii="Arial" w:hAnsi="Arial" w:cs="Arial"/>
                <w:sz w:val="20"/>
                <w:szCs w:val="20"/>
              </w:rPr>
              <w:t>of cause and effect.</w:t>
            </w:r>
          </w:p>
          <w:p w:rsidR="0048086B" w:rsidRPr="00BF0559" w:rsidRDefault="0048086B" w:rsidP="00621FC6">
            <w:pPr>
              <w:rPr>
                <w:rFonts w:ascii="Arial" w:hAnsi="Arial" w:cs="Arial"/>
                <w:sz w:val="20"/>
                <w:szCs w:val="20"/>
              </w:rPr>
            </w:pPr>
            <w:r>
              <w:rPr>
                <w:rFonts w:ascii="Arial" w:hAnsi="Arial" w:cs="Arial"/>
                <w:b/>
                <w:sz w:val="20"/>
                <w:szCs w:val="20"/>
              </w:rPr>
              <w:t>Projection</w:t>
            </w:r>
            <w:r>
              <w:rPr>
                <w:rFonts w:ascii="Arial" w:hAnsi="Arial" w:cs="Arial"/>
                <w:sz w:val="20"/>
                <w:szCs w:val="20"/>
              </w:rPr>
              <w:t xml:space="preserve"> of posibilities regarding alternatives to expand thinking.</w:t>
            </w:r>
          </w:p>
        </w:tc>
      </w:tr>
      <w:tr w:rsidR="0048086B" w:rsidRPr="00AE3886" w:rsidTr="0028713E">
        <w:trPr>
          <w:trHeight w:val="529"/>
        </w:trPr>
        <w:tc>
          <w:tcPr>
            <w:tcW w:w="429" w:type="pct"/>
            <w:vMerge/>
          </w:tcPr>
          <w:p w:rsidR="0048086B" w:rsidRPr="00AE3886" w:rsidRDefault="0048086B" w:rsidP="00621FC6">
            <w:pPr>
              <w:rPr>
                <w:rFonts w:ascii="Arial" w:hAnsi="Arial" w:cs="Arial"/>
                <w:sz w:val="20"/>
                <w:szCs w:val="20"/>
              </w:rPr>
            </w:pPr>
          </w:p>
        </w:tc>
        <w:tc>
          <w:tcPr>
            <w:tcW w:w="2444" w:type="pct"/>
            <w:vAlign w:val="center"/>
          </w:tcPr>
          <w:p w:rsidR="0048086B" w:rsidRPr="00AE3886" w:rsidRDefault="0048086B" w:rsidP="00621FC6">
            <w:pPr>
              <w:rPr>
                <w:rFonts w:ascii="Arial" w:hAnsi="Arial" w:cs="Arial"/>
                <w:color w:val="000000"/>
                <w:sz w:val="20"/>
                <w:szCs w:val="20"/>
              </w:rPr>
            </w:pPr>
            <w:r>
              <w:rPr>
                <w:rFonts w:ascii="Arial" w:hAnsi="Arial" w:cs="Arial"/>
                <w:color w:val="000000"/>
                <w:sz w:val="20"/>
                <w:szCs w:val="20"/>
              </w:rPr>
              <w:t>evaluate techniques to achieve a specific effect</w:t>
            </w:r>
            <w:r w:rsidR="00927B5B">
              <w:rPr>
                <w:rFonts w:ascii="Arial" w:hAnsi="Arial" w:cs="Arial"/>
                <w:color w:val="000000"/>
                <w:sz w:val="20"/>
                <w:szCs w:val="20"/>
              </w:rPr>
              <w:t xml:space="preserve"> and understanding aspects of style</w:t>
            </w:r>
            <w:r>
              <w:rPr>
                <w:rFonts w:ascii="Arial" w:hAnsi="Arial" w:cs="Arial"/>
                <w:color w:val="000000"/>
                <w:sz w:val="20"/>
                <w:szCs w:val="20"/>
              </w:rPr>
              <w:t xml:space="preserve">. </w:t>
            </w:r>
          </w:p>
        </w:tc>
        <w:tc>
          <w:tcPr>
            <w:tcW w:w="2127" w:type="pct"/>
          </w:tcPr>
          <w:p w:rsidR="0048086B" w:rsidRDefault="0048086B" w:rsidP="00621FC6">
            <w:pPr>
              <w:overflowPunct w:val="0"/>
              <w:adjustRightInd w:val="0"/>
              <w:rPr>
                <w:rFonts w:ascii="Arial" w:hAnsi="Arial" w:cs="Arial"/>
                <w:sz w:val="20"/>
                <w:szCs w:val="20"/>
              </w:rPr>
            </w:pPr>
            <w:r>
              <w:rPr>
                <w:rFonts w:ascii="Arial" w:hAnsi="Arial" w:cs="Arial"/>
                <w:b/>
                <w:sz w:val="20"/>
                <w:szCs w:val="20"/>
              </w:rPr>
              <w:t xml:space="preserve">Evaluation </w:t>
            </w:r>
            <w:r>
              <w:rPr>
                <w:rFonts w:ascii="Arial" w:hAnsi="Arial" w:cs="Arial"/>
                <w:sz w:val="20"/>
                <w:szCs w:val="20"/>
              </w:rPr>
              <w:t>of the effectiveness of literary devices and language usage.</w:t>
            </w:r>
          </w:p>
          <w:p w:rsidR="0048086B" w:rsidRPr="00AE3886" w:rsidRDefault="0048086B" w:rsidP="00621FC6">
            <w:pPr>
              <w:overflowPunct w:val="0"/>
              <w:adjustRightInd w:val="0"/>
              <w:rPr>
                <w:rFonts w:ascii="Arial" w:hAnsi="Arial" w:cs="Arial"/>
                <w:sz w:val="20"/>
                <w:szCs w:val="20"/>
              </w:rPr>
            </w:pPr>
            <w:r>
              <w:rPr>
                <w:rFonts w:ascii="Arial" w:hAnsi="Arial" w:cs="Arial"/>
                <w:b/>
                <w:sz w:val="20"/>
                <w:szCs w:val="20"/>
              </w:rPr>
              <w:t xml:space="preserve">Ability </w:t>
            </w:r>
            <w:r w:rsidRPr="007A51E5">
              <w:rPr>
                <w:rFonts w:ascii="Arial" w:hAnsi="Arial" w:cs="Arial"/>
                <w:sz w:val="20"/>
                <w:szCs w:val="20"/>
              </w:rPr>
              <w:t>to recognise and use idioms and idiomatic expressions effectively.</w:t>
            </w:r>
            <w:r>
              <w:rPr>
                <w:rFonts w:ascii="Arial" w:hAnsi="Arial" w:cs="Arial"/>
                <w:b/>
                <w:sz w:val="20"/>
                <w:szCs w:val="20"/>
              </w:rPr>
              <w:t xml:space="preserve"> </w:t>
            </w:r>
          </w:p>
        </w:tc>
      </w:tr>
      <w:tr w:rsidR="0048086B" w:rsidRPr="00AE3886" w:rsidTr="0028713E">
        <w:trPr>
          <w:trHeight w:val="991"/>
        </w:trPr>
        <w:tc>
          <w:tcPr>
            <w:tcW w:w="429" w:type="pct"/>
            <w:vMerge/>
          </w:tcPr>
          <w:p w:rsidR="0048086B" w:rsidRPr="00AE3886" w:rsidRDefault="0048086B" w:rsidP="00621FC6">
            <w:pPr>
              <w:rPr>
                <w:rFonts w:ascii="Arial" w:hAnsi="Arial" w:cs="Arial"/>
                <w:sz w:val="20"/>
                <w:szCs w:val="20"/>
              </w:rPr>
            </w:pPr>
          </w:p>
        </w:tc>
        <w:tc>
          <w:tcPr>
            <w:tcW w:w="2444" w:type="pct"/>
            <w:vAlign w:val="center"/>
          </w:tcPr>
          <w:p w:rsidR="0048086B" w:rsidRDefault="0048086B" w:rsidP="00621FC6">
            <w:pPr>
              <w:rPr>
                <w:rFonts w:ascii="Arial" w:hAnsi="Arial" w:cs="Arial"/>
                <w:color w:val="000000"/>
                <w:sz w:val="20"/>
                <w:szCs w:val="20"/>
              </w:rPr>
            </w:pPr>
            <w:r>
              <w:rPr>
                <w:rFonts w:ascii="Arial" w:hAnsi="Arial" w:cs="Arial"/>
                <w:color w:val="000000"/>
                <w:sz w:val="20"/>
                <w:szCs w:val="20"/>
              </w:rPr>
              <w:t>show comprehension of a wide variety of informative texts</w:t>
            </w:r>
            <w:r w:rsidR="00B01BB5">
              <w:rPr>
                <w:rFonts w:ascii="Arial" w:hAnsi="Arial" w:cs="Arial"/>
                <w:color w:val="000000"/>
                <w:sz w:val="20"/>
                <w:szCs w:val="20"/>
              </w:rPr>
              <w:t xml:space="preserve"> and the ability to </w:t>
            </w:r>
            <w:r w:rsidR="00927B5B">
              <w:rPr>
                <w:rFonts w:ascii="Arial" w:hAnsi="Arial" w:cs="Arial"/>
                <w:color w:val="000000"/>
                <w:sz w:val="20"/>
                <w:szCs w:val="20"/>
              </w:rPr>
              <w:t>interpret texts and information in texts</w:t>
            </w:r>
            <w:r>
              <w:rPr>
                <w:rFonts w:ascii="Arial" w:hAnsi="Arial" w:cs="Arial"/>
                <w:color w:val="000000"/>
                <w:sz w:val="20"/>
                <w:szCs w:val="20"/>
              </w:rPr>
              <w:t xml:space="preserve">. </w:t>
            </w:r>
          </w:p>
        </w:tc>
        <w:tc>
          <w:tcPr>
            <w:tcW w:w="2127" w:type="pct"/>
          </w:tcPr>
          <w:p w:rsidR="0048086B" w:rsidRDefault="0048086B" w:rsidP="00621FC6">
            <w:pPr>
              <w:overflowPunct w:val="0"/>
              <w:adjustRightInd w:val="0"/>
              <w:rPr>
                <w:rFonts w:ascii="Arial" w:hAnsi="Arial" w:cs="Arial"/>
                <w:sz w:val="20"/>
                <w:szCs w:val="20"/>
              </w:rPr>
            </w:pPr>
            <w:r>
              <w:rPr>
                <w:rFonts w:ascii="Arial" w:hAnsi="Arial" w:cs="Arial"/>
                <w:b/>
                <w:sz w:val="20"/>
                <w:szCs w:val="20"/>
              </w:rPr>
              <w:t xml:space="preserve">Identification </w:t>
            </w:r>
            <w:r w:rsidRPr="007A51E5">
              <w:rPr>
                <w:rFonts w:ascii="Arial" w:hAnsi="Arial" w:cs="Arial"/>
                <w:sz w:val="20"/>
                <w:szCs w:val="20"/>
              </w:rPr>
              <w:t>of the main</w:t>
            </w:r>
            <w:r>
              <w:rPr>
                <w:rFonts w:ascii="Arial" w:hAnsi="Arial" w:cs="Arial"/>
                <w:sz w:val="20"/>
                <w:szCs w:val="20"/>
              </w:rPr>
              <w:t xml:space="preserve"> idea and supportive ideas. </w:t>
            </w:r>
          </w:p>
          <w:p w:rsidR="0048086B" w:rsidRDefault="0048086B" w:rsidP="00621FC6">
            <w:pPr>
              <w:overflowPunct w:val="0"/>
              <w:adjustRightInd w:val="0"/>
              <w:rPr>
                <w:rFonts w:ascii="Arial" w:hAnsi="Arial" w:cs="Arial"/>
                <w:sz w:val="20"/>
                <w:szCs w:val="20"/>
              </w:rPr>
            </w:pPr>
            <w:r w:rsidRPr="007A51E5">
              <w:rPr>
                <w:rFonts w:ascii="Arial" w:hAnsi="Arial" w:cs="Arial"/>
                <w:b/>
                <w:sz w:val="20"/>
                <w:szCs w:val="20"/>
              </w:rPr>
              <w:t>Comprehension</w:t>
            </w:r>
            <w:r>
              <w:rPr>
                <w:rFonts w:ascii="Arial" w:hAnsi="Arial" w:cs="Arial"/>
                <w:b/>
                <w:sz w:val="20"/>
                <w:szCs w:val="20"/>
              </w:rPr>
              <w:t xml:space="preserve"> and discussion</w:t>
            </w:r>
            <w:r>
              <w:rPr>
                <w:rFonts w:ascii="Arial" w:hAnsi="Arial" w:cs="Arial"/>
                <w:sz w:val="20"/>
                <w:szCs w:val="20"/>
              </w:rPr>
              <w:t xml:space="preserve"> of different points of view.</w:t>
            </w:r>
          </w:p>
          <w:p w:rsidR="0048086B" w:rsidRDefault="0048086B" w:rsidP="00621FC6">
            <w:pPr>
              <w:overflowPunct w:val="0"/>
              <w:adjustRightInd w:val="0"/>
              <w:rPr>
                <w:rFonts w:ascii="Arial" w:hAnsi="Arial" w:cs="Arial"/>
                <w:sz w:val="20"/>
                <w:szCs w:val="20"/>
              </w:rPr>
            </w:pPr>
            <w:r>
              <w:rPr>
                <w:rFonts w:ascii="Arial" w:hAnsi="Arial" w:cs="Arial"/>
                <w:b/>
                <w:sz w:val="20"/>
                <w:szCs w:val="20"/>
              </w:rPr>
              <w:t xml:space="preserve">Evaluation </w:t>
            </w:r>
            <w:r>
              <w:rPr>
                <w:rFonts w:ascii="Arial" w:hAnsi="Arial" w:cs="Arial"/>
                <w:sz w:val="20"/>
                <w:szCs w:val="20"/>
              </w:rPr>
              <w:t xml:space="preserve">of techniques en the effectiveness </w:t>
            </w:r>
            <w:r w:rsidR="00927B5B">
              <w:rPr>
                <w:rFonts w:ascii="Arial" w:hAnsi="Arial" w:cs="Arial"/>
                <w:sz w:val="20"/>
                <w:szCs w:val="20"/>
              </w:rPr>
              <w:t>o</w:t>
            </w:r>
            <w:r>
              <w:rPr>
                <w:rFonts w:ascii="Arial" w:hAnsi="Arial" w:cs="Arial"/>
                <w:sz w:val="20"/>
                <w:szCs w:val="20"/>
              </w:rPr>
              <w:t>f literary devices and language used.</w:t>
            </w:r>
          </w:p>
          <w:p w:rsidR="0048086B" w:rsidRDefault="0048086B" w:rsidP="00621FC6">
            <w:pPr>
              <w:overflowPunct w:val="0"/>
              <w:adjustRightInd w:val="0"/>
              <w:rPr>
                <w:rFonts w:ascii="Arial" w:hAnsi="Arial" w:cs="Arial"/>
                <w:sz w:val="20"/>
                <w:szCs w:val="20"/>
              </w:rPr>
            </w:pPr>
            <w:r>
              <w:rPr>
                <w:rFonts w:ascii="Arial" w:hAnsi="Arial" w:cs="Arial"/>
                <w:b/>
                <w:sz w:val="20"/>
                <w:szCs w:val="20"/>
              </w:rPr>
              <w:t xml:space="preserve">Evaluation </w:t>
            </w:r>
            <w:r>
              <w:rPr>
                <w:rFonts w:ascii="Arial" w:hAnsi="Arial" w:cs="Arial"/>
                <w:sz w:val="20"/>
                <w:szCs w:val="20"/>
              </w:rPr>
              <w:t>of the reliability and accuracy of information.</w:t>
            </w:r>
          </w:p>
          <w:p w:rsidR="0048086B" w:rsidRPr="0048086B" w:rsidRDefault="0048086B" w:rsidP="00621FC6">
            <w:pPr>
              <w:overflowPunct w:val="0"/>
              <w:adjustRightInd w:val="0"/>
              <w:rPr>
                <w:rFonts w:ascii="Arial" w:hAnsi="Arial" w:cs="Arial"/>
                <w:sz w:val="20"/>
                <w:szCs w:val="20"/>
              </w:rPr>
            </w:pPr>
            <w:r>
              <w:rPr>
                <w:rFonts w:ascii="Arial" w:hAnsi="Arial" w:cs="Arial"/>
                <w:b/>
                <w:sz w:val="20"/>
                <w:szCs w:val="20"/>
              </w:rPr>
              <w:t xml:space="preserve">Evaluation </w:t>
            </w:r>
            <w:r>
              <w:rPr>
                <w:rFonts w:ascii="Arial" w:hAnsi="Arial" w:cs="Arial"/>
                <w:sz w:val="20"/>
                <w:szCs w:val="20"/>
              </w:rPr>
              <w:t>of ideas.</w:t>
            </w:r>
          </w:p>
        </w:tc>
      </w:tr>
      <w:tr w:rsidR="009B2DB7" w:rsidRPr="00AE3886" w:rsidTr="0028713E">
        <w:trPr>
          <w:trHeight w:val="1150"/>
        </w:trPr>
        <w:tc>
          <w:tcPr>
            <w:tcW w:w="429" w:type="pct"/>
          </w:tcPr>
          <w:p w:rsidR="009B2DB7" w:rsidRDefault="009B2DB7" w:rsidP="00621FC6">
            <w:pPr>
              <w:rPr>
                <w:rFonts w:ascii="Arial" w:hAnsi="Arial" w:cs="Arial"/>
                <w:sz w:val="20"/>
                <w:szCs w:val="20"/>
              </w:rPr>
            </w:pPr>
            <w:r>
              <w:rPr>
                <w:rFonts w:ascii="Arial" w:hAnsi="Arial" w:cs="Arial"/>
                <w:sz w:val="20"/>
                <w:szCs w:val="20"/>
              </w:rPr>
              <w:t>6</w:t>
            </w:r>
            <w:r w:rsidR="00717155">
              <w:rPr>
                <w:rFonts w:ascii="Arial" w:hAnsi="Arial" w:cs="Arial"/>
                <w:sz w:val="20"/>
                <w:szCs w:val="20"/>
              </w:rPr>
              <w:t>:</w:t>
            </w:r>
          </w:p>
          <w:p w:rsidR="009B2DB7" w:rsidRDefault="009B2DB7" w:rsidP="00621FC6">
            <w:pPr>
              <w:rPr>
                <w:rFonts w:ascii="Arial" w:hAnsi="Arial" w:cs="Arial"/>
                <w:sz w:val="20"/>
                <w:szCs w:val="20"/>
              </w:rPr>
            </w:pPr>
            <w:r>
              <w:rPr>
                <w:rFonts w:ascii="Arial" w:hAnsi="Arial" w:cs="Arial"/>
                <w:sz w:val="20"/>
                <w:szCs w:val="20"/>
              </w:rPr>
              <w:sym w:font="Wingdings 2" w:char="F097"/>
            </w:r>
            <w:r>
              <w:rPr>
                <w:rFonts w:ascii="Arial" w:hAnsi="Arial" w:cs="Arial"/>
                <w:sz w:val="20"/>
                <w:szCs w:val="20"/>
              </w:rPr>
              <w:t>Language</w:t>
            </w:r>
          </w:p>
          <w:p w:rsidR="009B2DB7" w:rsidRDefault="009B2DB7" w:rsidP="00621FC6">
            <w:pPr>
              <w:rPr>
                <w:rFonts w:ascii="Arial" w:hAnsi="Arial" w:cs="Arial"/>
                <w:sz w:val="20"/>
                <w:szCs w:val="20"/>
              </w:rPr>
            </w:pPr>
            <w:r>
              <w:rPr>
                <w:rFonts w:ascii="Arial" w:hAnsi="Arial" w:cs="Arial"/>
                <w:sz w:val="20"/>
                <w:szCs w:val="20"/>
              </w:rPr>
              <w:t xml:space="preserve">  structure </w:t>
            </w:r>
          </w:p>
          <w:p w:rsidR="009B2DB7" w:rsidRDefault="009B2DB7" w:rsidP="00621FC6">
            <w:pPr>
              <w:rPr>
                <w:rFonts w:ascii="Arial" w:hAnsi="Arial" w:cs="Arial"/>
                <w:sz w:val="20"/>
                <w:szCs w:val="20"/>
              </w:rPr>
            </w:pPr>
            <w:r>
              <w:rPr>
                <w:rFonts w:ascii="Arial" w:hAnsi="Arial" w:cs="Arial"/>
                <w:sz w:val="20"/>
                <w:szCs w:val="20"/>
              </w:rPr>
              <w:t xml:space="preserve">  and </w:t>
            </w:r>
          </w:p>
          <w:p w:rsidR="009B2DB7" w:rsidRPr="00AE3886" w:rsidRDefault="009B2DB7" w:rsidP="00621FC6">
            <w:pPr>
              <w:rPr>
                <w:rFonts w:ascii="Arial" w:hAnsi="Arial" w:cs="Arial"/>
                <w:sz w:val="20"/>
                <w:szCs w:val="20"/>
              </w:rPr>
            </w:pPr>
            <w:r>
              <w:rPr>
                <w:rFonts w:ascii="Arial" w:hAnsi="Arial" w:cs="Arial"/>
                <w:sz w:val="20"/>
                <w:szCs w:val="20"/>
              </w:rPr>
              <w:t xml:space="preserve">  usage.</w:t>
            </w:r>
          </w:p>
        </w:tc>
        <w:tc>
          <w:tcPr>
            <w:tcW w:w="2444" w:type="pct"/>
            <w:vAlign w:val="center"/>
          </w:tcPr>
          <w:p w:rsidR="009B2DB7" w:rsidRDefault="009B2DB7" w:rsidP="00DD273F">
            <w:pPr>
              <w:rPr>
                <w:rFonts w:ascii="Arial" w:hAnsi="Arial" w:cs="Arial"/>
                <w:color w:val="000000"/>
                <w:sz w:val="20"/>
                <w:szCs w:val="20"/>
              </w:rPr>
            </w:pPr>
            <w:r>
              <w:rPr>
                <w:rFonts w:ascii="Arial" w:hAnsi="Arial" w:cs="Arial"/>
                <w:color w:val="000000"/>
                <w:sz w:val="20"/>
                <w:szCs w:val="20"/>
              </w:rPr>
              <w:t xml:space="preserve">identify and use abbreviations, punctuation, </w:t>
            </w:r>
            <w:r w:rsidR="001F3D78">
              <w:rPr>
                <w:rFonts w:ascii="Arial" w:hAnsi="Arial" w:cs="Arial"/>
                <w:color w:val="000000"/>
                <w:sz w:val="20"/>
                <w:szCs w:val="20"/>
              </w:rPr>
              <w:t xml:space="preserve">synonyms and antonyms, formal and informal diction </w:t>
            </w:r>
            <w:r>
              <w:rPr>
                <w:rFonts w:ascii="Arial" w:hAnsi="Arial" w:cs="Arial"/>
                <w:color w:val="000000"/>
                <w:sz w:val="20"/>
                <w:szCs w:val="20"/>
              </w:rPr>
              <w:t>and voice.</w:t>
            </w:r>
          </w:p>
        </w:tc>
        <w:tc>
          <w:tcPr>
            <w:tcW w:w="2127" w:type="pct"/>
          </w:tcPr>
          <w:p w:rsidR="009B2DB7" w:rsidRDefault="009B2DB7" w:rsidP="00621FC6">
            <w:pPr>
              <w:overflowPunct w:val="0"/>
              <w:adjustRightInd w:val="0"/>
              <w:rPr>
                <w:rFonts w:ascii="Arial" w:hAnsi="Arial" w:cs="Arial"/>
                <w:b/>
                <w:sz w:val="20"/>
                <w:szCs w:val="20"/>
              </w:rPr>
            </w:pPr>
          </w:p>
          <w:p w:rsidR="009B2DB7" w:rsidRDefault="009B2DB7" w:rsidP="00621FC6">
            <w:pPr>
              <w:overflowPunct w:val="0"/>
              <w:adjustRightInd w:val="0"/>
              <w:rPr>
                <w:rFonts w:ascii="Arial" w:hAnsi="Arial" w:cs="Arial"/>
                <w:sz w:val="20"/>
                <w:szCs w:val="20"/>
              </w:rPr>
            </w:pPr>
            <w:r>
              <w:rPr>
                <w:rFonts w:ascii="Arial" w:hAnsi="Arial" w:cs="Arial"/>
                <w:b/>
                <w:sz w:val="20"/>
                <w:szCs w:val="20"/>
              </w:rPr>
              <w:t>Identification and use</w:t>
            </w:r>
            <w:r>
              <w:rPr>
                <w:rFonts w:ascii="Arial" w:hAnsi="Arial" w:cs="Arial"/>
                <w:sz w:val="20"/>
                <w:szCs w:val="20"/>
              </w:rPr>
              <w:t xml:space="preserve"> of common abbreviations.</w:t>
            </w:r>
          </w:p>
          <w:p w:rsidR="009B2DB7" w:rsidRDefault="009B2DB7" w:rsidP="00621FC6">
            <w:pPr>
              <w:overflowPunct w:val="0"/>
              <w:adjustRightInd w:val="0"/>
              <w:rPr>
                <w:rFonts w:ascii="Arial" w:hAnsi="Arial" w:cs="Arial"/>
                <w:sz w:val="20"/>
                <w:szCs w:val="20"/>
              </w:rPr>
            </w:pPr>
            <w:r w:rsidRPr="005C0FEE">
              <w:rPr>
                <w:rFonts w:ascii="Arial" w:hAnsi="Arial" w:cs="Arial"/>
                <w:b/>
                <w:sz w:val="20"/>
                <w:szCs w:val="20"/>
              </w:rPr>
              <w:t xml:space="preserve">Ability </w:t>
            </w:r>
            <w:r w:rsidRPr="005C0FEE">
              <w:rPr>
                <w:rFonts w:ascii="Arial" w:hAnsi="Arial" w:cs="Arial"/>
                <w:sz w:val="20"/>
                <w:szCs w:val="20"/>
              </w:rPr>
              <w:t>to use punctuation effecitvely and correctly</w:t>
            </w:r>
            <w:r>
              <w:rPr>
                <w:rFonts w:ascii="Arial" w:hAnsi="Arial" w:cs="Arial"/>
                <w:sz w:val="20"/>
                <w:szCs w:val="20"/>
              </w:rPr>
              <w:t>.</w:t>
            </w:r>
          </w:p>
          <w:p w:rsidR="001F3D78" w:rsidRDefault="001F3D78" w:rsidP="00621FC6">
            <w:pPr>
              <w:overflowPunct w:val="0"/>
              <w:adjustRightInd w:val="0"/>
              <w:rPr>
                <w:rFonts w:ascii="Arial" w:hAnsi="Arial" w:cs="Arial"/>
                <w:sz w:val="20"/>
                <w:szCs w:val="20"/>
              </w:rPr>
            </w:pPr>
            <w:r w:rsidRPr="00597B81">
              <w:rPr>
                <w:rFonts w:ascii="Arial" w:hAnsi="Arial" w:cs="Arial"/>
                <w:b/>
                <w:sz w:val="20"/>
                <w:szCs w:val="20"/>
              </w:rPr>
              <w:t>Ability</w:t>
            </w:r>
            <w:r>
              <w:rPr>
                <w:rFonts w:ascii="Arial" w:hAnsi="Arial" w:cs="Arial"/>
                <w:sz w:val="20"/>
                <w:szCs w:val="20"/>
              </w:rPr>
              <w:t xml:space="preserve"> to use synonyms and antonyms.</w:t>
            </w:r>
          </w:p>
          <w:p w:rsidR="001F3D78" w:rsidRDefault="001F3D78" w:rsidP="00621FC6">
            <w:pPr>
              <w:overflowPunct w:val="0"/>
              <w:adjustRightInd w:val="0"/>
              <w:rPr>
                <w:rFonts w:ascii="Arial" w:hAnsi="Arial" w:cs="Arial"/>
                <w:sz w:val="20"/>
                <w:szCs w:val="20"/>
              </w:rPr>
            </w:pPr>
            <w:r w:rsidRPr="00597B81">
              <w:rPr>
                <w:rFonts w:ascii="Arial" w:hAnsi="Arial" w:cs="Arial"/>
                <w:b/>
                <w:sz w:val="20"/>
                <w:szCs w:val="20"/>
              </w:rPr>
              <w:t>Understanding</w:t>
            </w:r>
            <w:r>
              <w:rPr>
                <w:rFonts w:ascii="Arial" w:hAnsi="Arial" w:cs="Arial"/>
                <w:sz w:val="20"/>
                <w:szCs w:val="20"/>
              </w:rPr>
              <w:t xml:space="preserve"> of the difference between formal and informal diction.</w:t>
            </w:r>
          </w:p>
          <w:p w:rsidR="009B2DB7" w:rsidRPr="009B2DB7" w:rsidRDefault="009B2DB7" w:rsidP="00621FC6">
            <w:pPr>
              <w:overflowPunct w:val="0"/>
              <w:adjustRightInd w:val="0"/>
              <w:rPr>
                <w:rFonts w:ascii="Arial" w:hAnsi="Arial" w:cs="Arial"/>
                <w:sz w:val="20"/>
                <w:szCs w:val="20"/>
              </w:rPr>
            </w:pPr>
            <w:r>
              <w:rPr>
                <w:rFonts w:ascii="Arial" w:hAnsi="Arial" w:cs="Arial"/>
                <w:b/>
                <w:sz w:val="20"/>
                <w:szCs w:val="20"/>
              </w:rPr>
              <w:t xml:space="preserve">Ability </w:t>
            </w:r>
            <w:r>
              <w:rPr>
                <w:rFonts w:ascii="Arial" w:hAnsi="Arial" w:cs="Arial"/>
                <w:sz w:val="20"/>
                <w:szCs w:val="20"/>
              </w:rPr>
              <w:t xml:space="preserve">to use voice in order to </w:t>
            </w:r>
            <w:r w:rsidR="0028713E">
              <w:rPr>
                <w:rFonts w:ascii="Arial" w:hAnsi="Arial" w:cs="Arial"/>
                <w:sz w:val="20"/>
                <w:szCs w:val="20"/>
              </w:rPr>
              <w:t xml:space="preserve">emphasise the object and </w:t>
            </w:r>
            <w:r>
              <w:rPr>
                <w:rFonts w:ascii="Arial" w:hAnsi="Arial" w:cs="Arial"/>
                <w:sz w:val="20"/>
                <w:szCs w:val="20"/>
              </w:rPr>
              <w:t>remove the agent.</w:t>
            </w:r>
          </w:p>
        </w:tc>
      </w:tr>
      <w:tr w:rsidR="00AD008C" w:rsidRPr="00AE3886" w:rsidTr="0028713E">
        <w:trPr>
          <w:trHeight w:val="957"/>
        </w:trPr>
        <w:tc>
          <w:tcPr>
            <w:tcW w:w="429" w:type="pct"/>
            <w:vMerge w:val="restart"/>
          </w:tcPr>
          <w:p w:rsidR="00AD008C" w:rsidRPr="00AE3886" w:rsidRDefault="00AD008C" w:rsidP="00717155">
            <w:pPr>
              <w:rPr>
                <w:rFonts w:ascii="Arial" w:hAnsi="Arial" w:cs="Arial"/>
                <w:sz w:val="20"/>
                <w:szCs w:val="20"/>
              </w:rPr>
            </w:pPr>
            <w:r>
              <w:rPr>
                <w:rFonts w:ascii="Arial" w:hAnsi="Arial" w:cs="Arial"/>
                <w:sz w:val="20"/>
                <w:szCs w:val="20"/>
              </w:rPr>
              <w:t>4: Writing</w:t>
            </w:r>
          </w:p>
        </w:tc>
        <w:tc>
          <w:tcPr>
            <w:tcW w:w="2444" w:type="pct"/>
            <w:vMerge w:val="restart"/>
            <w:vAlign w:val="center"/>
          </w:tcPr>
          <w:p w:rsidR="00AD008C" w:rsidRDefault="001F3D78" w:rsidP="00717155">
            <w:pPr>
              <w:contextualSpacing/>
              <w:rPr>
                <w:rFonts w:ascii="Arial" w:hAnsi="Arial" w:cs="Arial"/>
                <w:color w:val="000000"/>
                <w:sz w:val="20"/>
                <w:szCs w:val="20"/>
              </w:rPr>
            </w:pPr>
            <w:r>
              <w:rPr>
                <w:rFonts w:ascii="Arial" w:hAnsi="Arial" w:cs="Arial"/>
                <w:color w:val="000000"/>
                <w:sz w:val="20"/>
                <w:szCs w:val="20"/>
              </w:rPr>
              <w:t>w</w:t>
            </w:r>
            <w:r w:rsidR="00AD008C">
              <w:rPr>
                <w:rFonts w:ascii="Arial" w:hAnsi="Arial" w:cs="Arial"/>
                <w:color w:val="000000"/>
                <w:sz w:val="20"/>
                <w:szCs w:val="20"/>
              </w:rPr>
              <w:t xml:space="preserve">rite a wide variety of creative texts. </w:t>
            </w:r>
          </w:p>
          <w:p w:rsidR="00AD008C" w:rsidRDefault="00AD008C" w:rsidP="00717155">
            <w:pPr>
              <w:rPr>
                <w:rFonts w:ascii="Arial" w:hAnsi="Arial" w:cs="Arial"/>
                <w:color w:val="000000"/>
                <w:sz w:val="20"/>
                <w:szCs w:val="20"/>
              </w:rPr>
            </w:pPr>
          </w:p>
        </w:tc>
        <w:tc>
          <w:tcPr>
            <w:tcW w:w="2127" w:type="pct"/>
          </w:tcPr>
          <w:p w:rsidR="00AD008C" w:rsidRDefault="00AD008C" w:rsidP="00717155">
            <w:pPr>
              <w:overflowPunct w:val="0"/>
              <w:adjustRightInd w:val="0"/>
              <w:rPr>
                <w:rFonts w:ascii="Arial" w:hAnsi="Arial" w:cs="Arial"/>
                <w:sz w:val="20"/>
                <w:szCs w:val="20"/>
              </w:rPr>
            </w:pPr>
          </w:p>
          <w:p w:rsidR="00AD008C" w:rsidRDefault="00AD008C" w:rsidP="00717155">
            <w:pPr>
              <w:overflowPunct w:val="0"/>
              <w:adjustRightInd w:val="0"/>
              <w:rPr>
                <w:rFonts w:ascii="Arial" w:hAnsi="Arial" w:cs="Arial"/>
                <w:b/>
                <w:sz w:val="20"/>
                <w:szCs w:val="20"/>
              </w:rPr>
            </w:pPr>
            <w:r>
              <w:rPr>
                <w:rFonts w:ascii="Arial" w:hAnsi="Arial" w:cs="Arial"/>
                <w:b/>
                <w:sz w:val="20"/>
                <w:szCs w:val="20"/>
              </w:rPr>
              <w:t xml:space="preserve">Exploration </w:t>
            </w:r>
            <w:r>
              <w:rPr>
                <w:rFonts w:ascii="Arial" w:hAnsi="Arial" w:cs="Arial"/>
                <w:sz w:val="20"/>
                <w:szCs w:val="20"/>
              </w:rPr>
              <w:t xml:space="preserve">of the creative use of language by writing simple letters. </w:t>
            </w:r>
          </w:p>
        </w:tc>
      </w:tr>
      <w:tr w:rsidR="00AD008C" w:rsidRPr="00AE3886" w:rsidTr="0028713E">
        <w:trPr>
          <w:trHeight w:val="828"/>
        </w:trPr>
        <w:tc>
          <w:tcPr>
            <w:tcW w:w="429" w:type="pct"/>
            <w:vMerge/>
          </w:tcPr>
          <w:p w:rsidR="00AD008C" w:rsidRPr="00AE3886" w:rsidRDefault="00AD008C" w:rsidP="00717155">
            <w:pPr>
              <w:rPr>
                <w:rFonts w:ascii="Arial" w:hAnsi="Arial" w:cs="Arial"/>
                <w:sz w:val="20"/>
                <w:szCs w:val="20"/>
              </w:rPr>
            </w:pPr>
          </w:p>
        </w:tc>
        <w:tc>
          <w:tcPr>
            <w:tcW w:w="2444" w:type="pct"/>
            <w:vMerge/>
            <w:vAlign w:val="center"/>
          </w:tcPr>
          <w:p w:rsidR="00AD008C" w:rsidRPr="00AE3886" w:rsidRDefault="00AD008C" w:rsidP="00AD008C">
            <w:pPr>
              <w:rPr>
                <w:rFonts w:ascii="Arial" w:hAnsi="Arial" w:cs="Arial"/>
                <w:sz w:val="20"/>
                <w:szCs w:val="20"/>
              </w:rPr>
            </w:pPr>
          </w:p>
        </w:tc>
        <w:tc>
          <w:tcPr>
            <w:tcW w:w="2127" w:type="pct"/>
          </w:tcPr>
          <w:p w:rsidR="007A336F" w:rsidRDefault="007A336F" w:rsidP="007A336F">
            <w:pPr>
              <w:rPr>
                <w:rFonts w:ascii="Arial" w:hAnsi="Arial" w:cs="Arial"/>
                <w:b/>
                <w:sz w:val="20"/>
                <w:szCs w:val="20"/>
              </w:rPr>
            </w:pPr>
          </w:p>
          <w:p w:rsidR="00AD008C" w:rsidRPr="00AE3886" w:rsidRDefault="00AD008C" w:rsidP="007A336F">
            <w:pPr>
              <w:rPr>
                <w:rFonts w:ascii="Arial" w:hAnsi="Arial" w:cs="Arial"/>
                <w:sz w:val="20"/>
                <w:szCs w:val="20"/>
              </w:rPr>
            </w:pPr>
            <w:r>
              <w:rPr>
                <w:rFonts w:ascii="Arial" w:hAnsi="Arial" w:cs="Arial"/>
                <w:b/>
                <w:sz w:val="20"/>
                <w:szCs w:val="20"/>
              </w:rPr>
              <w:t xml:space="preserve">Planning and Development </w:t>
            </w:r>
            <w:r w:rsidR="007A336F">
              <w:rPr>
                <w:rFonts w:ascii="Arial" w:hAnsi="Arial" w:cs="Arial"/>
                <w:sz w:val="20"/>
                <w:szCs w:val="20"/>
              </w:rPr>
              <w:t>of a paragraph using relevant information from a suitable source.</w:t>
            </w:r>
          </w:p>
        </w:tc>
      </w:tr>
      <w:tr w:rsidR="003E4CD9" w:rsidRPr="00AE3886" w:rsidTr="0028713E">
        <w:trPr>
          <w:trHeight w:val="328"/>
        </w:trPr>
        <w:tc>
          <w:tcPr>
            <w:tcW w:w="429" w:type="pct"/>
            <w:vMerge/>
          </w:tcPr>
          <w:p w:rsidR="003E4CD9" w:rsidRPr="00AE3886" w:rsidRDefault="003E4CD9" w:rsidP="00717155">
            <w:pPr>
              <w:rPr>
                <w:rFonts w:ascii="Arial" w:hAnsi="Arial" w:cs="Arial"/>
                <w:sz w:val="20"/>
                <w:szCs w:val="20"/>
              </w:rPr>
            </w:pPr>
          </w:p>
        </w:tc>
        <w:tc>
          <w:tcPr>
            <w:tcW w:w="2444" w:type="pct"/>
            <w:vAlign w:val="center"/>
          </w:tcPr>
          <w:p w:rsidR="003E4CD9" w:rsidRDefault="009C5EA8" w:rsidP="00100BB2">
            <w:pPr>
              <w:rPr>
                <w:rFonts w:ascii="Arial" w:hAnsi="Arial" w:cs="Arial"/>
                <w:sz w:val="20"/>
                <w:szCs w:val="20"/>
              </w:rPr>
            </w:pPr>
            <w:r>
              <w:rPr>
                <w:rFonts w:ascii="Arial" w:hAnsi="Arial" w:cs="Arial"/>
                <w:sz w:val="20"/>
                <w:szCs w:val="20"/>
              </w:rPr>
              <w:t>p</w:t>
            </w:r>
            <w:r w:rsidR="00100BB2">
              <w:rPr>
                <w:rFonts w:ascii="Arial" w:hAnsi="Arial" w:cs="Arial"/>
                <w:sz w:val="20"/>
                <w:szCs w:val="20"/>
              </w:rPr>
              <w:t xml:space="preserve">roduce a factual and multimodal text. </w:t>
            </w:r>
          </w:p>
        </w:tc>
        <w:tc>
          <w:tcPr>
            <w:tcW w:w="2127" w:type="pct"/>
          </w:tcPr>
          <w:p w:rsidR="003E4CD9" w:rsidRDefault="003E4CD9" w:rsidP="00717155">
            <w:pPr>
              <w:rPr>
                <w:rFonts w:ascii="Arial" w:hAnsi="Arial" w:cs="Arial"/>
                <w:sz w:val="20"/>
                <w:szCs w:val="20"/>
              </w:rPr>
            </w:pPr>
          </w:p>
          <w:p w:rsidR="003E4CD9" w:rsidRDefault="008619EB" w:rsidP="008619EB">
            <w:pPr>
              <w:rPr>
                <w:rFonts w:ascii="Arial" w:hAnsi="Arial" w:cs="Arial"/>
                <w:sz w:val="20"/>
                <w:szCs w:val="20"/>
              </w:rPr>
            </w:pPr>
            <w:r>
              <w:rPr>
                <w:rFonts w:ascii="Arial" w:hAnsi="Arial" w:cs="Arial"/>
                <w:b/>
                <w:sz w:val="20"/>
                <w:szCs w:val="20"/>
              </w:rPr>
              <w:t xml:space="preserve">Composition </w:t>
            </w:r>
            <w:r>
              <w:rPr>
                <w:rFonts w:ascii="Arial" w:hAnsi="Arial" w:cs="Arial"/>
                <w:sz w:val="20"/>
                <w:szCs w:val="20"/>
              </w:rPr>
              <w:t>of a newspaper report/article on an event within the field of experience of the learner.</w:t>
            </w:r>
          </w:p>
        </w:tc>
      </w:tr>
    </w:tbl>
    <w:p w:rsidR="00E74A84" w:rsidRPr="00076CD0" w:rsidRDefault="00E74A84" w:rsidP="00E74A84">
      <w:pPr>
        <w:rPr>
          <w:rFonts w:ascii="Arial" w:hAnsi="Arial" w:cs="Arial"/>
          <w:sz w:val="20"/>
          <w:szCs w:val="20"/>
        </w:rPr>
      </w:pPr>
    </w:p>
    <w:sectPr w:rsidR="00E74A84" w:rsidRPr="00076CD0" w:rsidSect="00B570F3">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5F84" w:rsidRDefault="00EC5F84" w:rsidP="00AE3886">
      <w:pPr>
        <w:spacing w:after="0" w:line="240" w:lineRule="auto"/>
      </w:pPr>
      <w:r>
        <w:separator/>
      </w:r>
    </w:p>
  </w:endnote>
  <w:endnote w:type="continuationSeparator" w:id="1">
    <w:p w:rsidR="00EC5F84" w:rsidRDefault="00EC5F84" w:rsidP="00AE38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7966606"/>
      <w:docPartObj>
        <w:docPartGallery w:val="Page Numbers (Bottom of Page)"/>
        <w:docPartUnique/>
      </w:docPartObj>
    </w:sdtPr>
    <w:sdtContent>
      <w:p w:rsidR="007A51E5" w:rsidRDefault="00681565">
        <w:pPr>
          <w:pStyle w:val="Footer"/>
          <w:jc w:val="center"/>
        </w:pPr>
        <w:fldSimple w:instr=" PAGE   \* MERGEFORMAT ">
          <w:r w:rsidR="00B35DA4">
            <w:rPr>
              <w:noProof/>
            </w:rPr>
            <w:t>1</w:t>
          </w:r>
        </w:fldSimple>
      </w:p>
    </w:sdtContent>
  </w:sdt>
  <w:p w:rsidR="007A51E5" w:rsidRDefault="007A51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5F84" w:rsidRDefault="00EC5F84" w:rsidP="00AE3886">
      <w:pPr>
        <w:spacing w:after="0" w:line="240" w:lineRule="auto"/>
      </w:pPr>
      <w:r>
        <w:separator/>
      </w:r>
    </w:p>
  </w:footnote>
  <w:footnote w:type="continuationSeparator" w:id="1">
    <w:p w:rsidR="00EC5F84" w:rsidRDefault="00EC5F84" w:rsidP="00AE3886">
      <w:pPr>
        <w:spacing w:after="0" w:line="240" w:lineRule="auto"/>
      </w:pPr>
      <w:r>
        <w:continuationSeparator/>
      </w:r>
    </w:p>
  </w:footnote>
  <w:footnote w:id="2">
    <w:p w:rsidR="00027E0B" w:rsidRDefault="00027E0B" w:rsidP="00027E0B">
      <w:pPr>
        <w:pStyle w:val="FootnoteText"/>
        <w:rPr>
          <w:lang w:val="en-US"/>
        </w:rPr>
      </w:pPr>
      <w:r>
        <w:rPr>
          <w:rStyle w:val="FootnoteReference"/>
        </w:rPr>
        <w:footnoteRef/>
      </w:r>
      <w:r>
        <w:t xml:space="preserve"> “</w:t>
      </w:r>
      <w:r>
        <w:rPr>
          <w:lang w:val="en-US"/>
        </w:rPr>
        <w:t>Designated” independent schools are those that will apply and register either their Grade 3 or Grade 6 learners to participate in ANA for purposes of securing State subsidy.</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drawingGridHorizontalSpacing w:val="110"/>
  <w:drawingGridVerticalSpacing w:val="181"/>
  <w:displayHorizontalDrawingGridEvery w:val="2"/>
  <w:characterSpacingControl w:val="doNotCompress"/>
  <w:footnotePr>
    <w:footnote w:id="0"/>
    <w:footnote w:id="1"/>
  </w:footnotePr>
  <w:endnotePr>
    <w:endnote w:id="0"/>
    <w:endnote w:id="1"/>
  </w:endnotePr>
  <w:compat/>
  <w:rsids>
    <w:rsidRoot w:val="00E74A84"/>
    <w:rsid w:val="0000471A"/>
    <w:rsid w:val="00010B76"/>
    <w:rsid w:val="0002726E"/>
    <w:rsid w:val="00027E0B"/>
    <w:rsid w:val="00030D37"/>
    <w:rsid w:val="00032052"/>
    <w:rsid w:val="00061BE3"/>
    <w:rsid w:val="00076CD0"/>
    <w:rsid w:val="000A472E"/>
    <w:rsid w:val="000A77BC"/>
    <w:rsid w:val="000B7B9D"/>
    <w:rsid w:val="000E5A1F"/>
    <w:rsid w:val="00100BB2"/>
    <w:rsid w:val="00121A6D"/>
    <w:rsid w:val="001553C9"/>
    <w:rsid w:val="00160C6C"/>
    <w:rsid w:val="001741E8"/>
    <w:rsid w:val="00190B1D"/>
    <w:rsid w:val="001A698C"/>
    <w:rsid w:val="001D7C77"/>
    <w:rsid w:val="001F3D78"/>
    <w:rsid w:val="00251E21"/>
    <w:rsid w:val="00262F46"/>
    <w:rsid w:val="00270F3B"/>
    <w:rsid w:val="00271312"/>
    <w:rsid w:val="0028713E"/>
    <w:rsid w:val="00325B3C"/>
    <w:rsid w:val="00342D90"/>
    <w:rsid w:val="00354505"/>
    <w:rsid w:val="00361694"/>
    <w:rsid w:val="003813B5"/>
    <w:rsid w:val="003B150E"/>
    <w:rsid w:val="003E4CD9"/>
    <w:rsid w:val="003F5439"/>
    <w:rsid w:val="003F5EA9"/>
    <w:rsid w:val="00401760"/>
    <w:rsid w:val="00426A13"/>
    <w:rsid w:val="00426B03"/>
    <w:rsid w:val="00470E05"/>
    <w:rsid w:val="0048086B"/>
    <w:rsid w:val="0049572C"/>
    <w:rsid w:val="005270FB"/>
    <w:rsid w:val="005379A7"/>
    <w:rsid w:val="00576661"/>
    <w:rsid w:val="0058616E"/>
    <w:rsid w:val="00597B81"/>
    <w:rsid w:val="005A31A7"/>
    <w:rsid w:val="005B02DD"/>
    <w:rsid w:val="005B45A2"/>
    <w:rsid w:val="005C0FEE"/>
    <w:rsid w:val="005F2CF1"/>
    <w:rsid w:val="005F50B4"/>
    <w:rsid w:val="00605C3A"/>
    <w:rsid w:val="00621FC6"/>
    <w:rsid w:val="0064200F"/>
    <w:rsid w:val="00654104"/>
    <w:rsid w:val="0066557C"/>
    <w:rsid w:val="00681565"/>
    <w:rsid w:val="00690CAF"/>
    <w:rsid w:val="0069279F"/>
    <w:rsid w:val="006A6243"/>
    <w:rsid w:val="0070383A"/>
    <w:rsid w:val="00717155"/>
    <w:rsid w:val="007209E8"/>
    <w:rsid w:val="00722D6D"/>
    <w:rsid w:val="00743F9B"/>
    <w:rsid w:val="007A336F"/>
    <w:rsid w:val="007A51E5"/>
    <w:rsid w:val="007D7599"/>
    <w:rsid w:val="00807CDC"/>
    <w:rsid w:val="008115DF"/>
    <w:rsid w:val="0083794F"/>
    <w:rsid w:val="0085132F"/>
    <w:rsid w:val="0085161C"/>
    <w:rsid w:val="008619EB"/>
    <w:rsid w:val="008725B1"/>
    <w:rsid w:val="008A5E98"/>
    <w:rsid w:val="008D5C61"/>
    <w:rsid w:val="00912F29"/>
    <w:rsid w:val="00927B5B"/>
    <w:rsid w:val="0094450B"/>
    <w:rsid w:val="009526F8"/>
    <w:rsid w:val="0097540F"/>
    <w:rsid w:val="00985A49"/>
    <w:rsid w:val="009B2DB7"/>
    <w:rsid w:val="009C5EA8"/>
    <w:rsid w:val="00A36C20"/>
    <w:rsid w:val="00A4537D"/>
    <w:rsid w:val="00A46E57"/>
    <w:rsid w:val="00A87E60"/>
    <w:rsid w:val="00AD008C"/>
    <w:rsid w:val="00AE3886"/>
    <w:rsid w:val="00AF0E2E"/>
    <w:rsid w:val="00B01BB5"/>
    <w:rsid w:val="00B02807"/>
    <w:rsid w:val="00B03EE8"/>
    <w:rsid w:val="00B34732"/>
    <w:rsid w:val="00B35DA4"/>
    <w:rsid w:val="00B570F3"/>
    <w:rsid w:val="00B75C7B"/>
    <w:rsid w:val="00B767C4"/>
    <w:rsid w:val="00BB6792"/>
    <w:rsid w:val="00BF0559"/>
    <w:rsid w:val="00C00C45"/>
    <w:rsid w:val="00C03A92"/>
    <w:rsid w:val="00C40561"/>
    <w:rsid w:val="00C5034E"/>
    <w:rsid w:val="00C825FC"/>
    <w:rsid w:val="00C97B4D"/>
    <w:rsid w:val="00CA700C"/>
    <w:rsid w:val="00CA7ED9"/>
    <w:rsid w:val="00CC2386"/>
    <w:rsid w:val="00CD557F"/>
    <w:rsid w:val="00CE0E24"/>
    <w:rsid w:val="00D13FA1"/>
    <w:rsid w:val="00D2047C"/>
    <w:rsid w:val="00D2549D"/>
    <w:rsid w:val="00D26BDA"/>
    <w:rsid w:val="00D446C0"/>
    <w:rsid w:val="00D45E2E"/>
    <w:rsid w:val="00D65659"/>
    <w:rsid w:val="00D71AB4"/>
    <w:rsid w:val="00DA03CA"/>
    <w:rsid w:val="00DD273F"/>
    <w:rsid w:val="00DE0CBE"/>
    <w:rsid w:val="00DF1A54"/>
    <w:rsid w:val="00E172F5"/>
    <w:rsid w:val="00E22845"/>
    <w:rsid w:val="00E53C9E"/>
    <w:rsid w:val="00E74A84"/>
    <w:rsid w:val="00EA62D9"/>
    <w:rsid w:val="00EC5F84"/>
    <w:rsid w:val="00EF4712"/>
    <w:rsid w:val="00F2685B"/>
    <w:rsid w:val="00F42448"/>
    <w:rsid w:val="00F5514A"/>
    <w:rsid w:val="00F700BC"/>
    <w:rsid w:val="00F75A7C"/>
    <w:rsid w:val="00FE44A1"/>
    <w:rsid w:val="00FE4DB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243"/>
    <w:rPr>
      <w:lang w:val="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4A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F0E2E"/>
    <w:pPr>
      <w:spacing w:after="0" w:line="240" w:lineRule="auto"/>
    </w:pPr>
    <w:rPr>
      <w:rFonts w:ascii="Calibri" w:eastAsia="Calibri" w:hAnsi="Calibri" w:cs="Times New Roman"/>
    </w:rPr>
  </w:style>
  <w:style w:type="paragraph" w:styleId="Header">
    <w:name w:val="header"/>
    <w:basedOn w:val="Normal"/>
    <w:link w:val="HeaderChar"/>
    <w:uiPriority w:val="99"/>
    <w:semiHidden/>
    <w:unhideWhenUsed/>
    <w:rsid w:val="00AE388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AE3886"/>
    <w:rPr>
      <w:lang w:val="af-ZA"/>
    </w:rPr>
  </w:style>
  <w:style w:type="paragraph" w:styleId="Footer">
    <w:name w:val="footer"/>
    <w:basedOn w:val="Normal"/>
    <w:link w:val="FooterChar"/>
    <w:uiPriority w:val="99"/>
    <w:unhideWhenUsed/>
    <w:rsid w:val="00AE38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E3886"/>
    <w:rPr>
      <w:lang w:val="af-ZA"/>
    </w:rPr>
  </w:style>
  <w:style w:type="paragraph" w:styleId="FootnoteText">
    <w:name w:val="footnote text"/>
    <w:basedOn w:val="Normal"/>
    <w:link w:val="FootnoteTextChar"/>
    <w:uiPriority w:val="99"/>
    <w:semiHidden/>
    <w:unhideWhenUsed/>
    <w:rsid w:val="00027E0B"/>
    <w:pPr>
      <w:spacing w:after="0" w:line="240" w:lineRule="auto"/>
      <w:ind w:left="924" w:hanging="357"/>
      <w:jc w:val="both"/>
    </w:pPr>
    <w:rPr>
      <w:rFonts w:ascii="Calibri" w:eastAsia="Calibri" w:hAnsi="Calibri" w:cs="Times New Roman"/>
      <w:sz w:val="20"/>
      <w:szCs w:val="20"/>
      <w:lang w:val="en-ZA"/>
    </w:rPr>
  </w:style>
  <w:style w:type="character" w:customStyle="1" w:styleId="FootnoteTextChar">
    <w:name w:val="Footnote Text Char"/>
    <w:basedOn w:val="DefaultParagraphFont"/>
    <w:link w:val="FootnoteText"/>
    <w:uiPriority w:val="99"/>
    <w:semiHidden/>
    <w:rsid w:val="00027E0B"/>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027E0B"/>
    <w:rPr>
      <w:vertAlign w:val="superscript"/>
    </w:rPr>
  </w:style>
</w:styles>
</file>

<file path=word/webSettings.xml><?xml version="1.0" encoding="utf-8"?>
<w:webSettings xmlns:r="http://schemas.openxmlformats.org/officeDocument/2006/relationships" xmlns:w="http://schemas.openxmlformats.org/wordprocessingml/2006/main">
  <w:divs>
    <w:div w:id="8265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0846A3-A203-468E-B809-010BDC87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749</Words>
  <Characters>4272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xego.s</cp:lastModifiedBy>
  <cp:revision>4</cp:revision>
  <dcterms:created xsi:type="dcterms:W3CDTF">2012-06-25T09:08:00Z</dcterms:created>
  <dcterms:modified xsi:type="dcterms:W3CDTF">2012-07-26T06:21:00Z</dcterms:modified>
</cp:coreProperties>
</file>